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Охрана труда в детском саду</w:t>
      </w:r>
    </w:p>
    <w:p w14:paraId="00000002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Нормативная база ОТ в ДОУ</w:t>
      </w:r>
    </w:p>
    <w:p w14:paraId="00000004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План работы по охране труда в ДОУ</w:t>
      </w:r>
    </w:p>
    <w:p w14:paraId="00000005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Обеспечение охраны труда и техники безопасности в ДОУ требует продуманных решений. Это обусловлено тем, что их деятельность характеризуется повышенным уровнем социальной значимости: ведь они несут ответственность за здоровье и развитие будущего поколения. </w:t>
      </w:r>
      <w:r w:rsidRPr="008D65FD">
        <w:rPr>
          <w:rFonts w:ascii="Times New Roman" w:hAnsi="Times New Roman" w:cs="Times New Roman"/>
          <w:sz w:val="28"/>
          <w:szCs w:val="28"/>
        </w:rPr>
        <w:t>Поэтому при организации работы по охране труда в ДОУ необходимо принимать во внимание не только общие правила, которые действуют для всех организаций, но и особые условия, характерные для детских учреждений.</w:t>
      </w:r>
    </w:p>
    <w:p w14:paraId="00000006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7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Трехступенчатый контроль по охране труда в ДОУ</w:t>
      </w:r>
      <w:r w:rsidRPr="008D65FD">
        <w:rPr>
          <w:rFonts w:ascii="Times New Roman" w:hAnsi="Times New Roman" w:cs="Times New Roman"/>
          <w:sz w:val="28"/>
          <w:szCs w:val="28"/>
        </w:rPr>
        <w:t xml:space="preserve"> требует организации работ по всем основным направлениям, включая:</w:t>
      </w:r>
    </w:p>
    <w:p w14:paraId="00000009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A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работу по достижению требуемого уровня безопасности труда персонала. Сюда входят оформление стенда по охране труда в ДОУ, организацию подготовки сотрудников ДОУ и другие меры;</w:t>
      </w:r>
    </w:p>
    <w:p w14:paraId="0000000B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осуществлени</w:t>
      </w:r>
      <w:r w:rsidRPr="008D65FD">
        <w:rPr>
          <w:rFonts w:ascii="Times New Roman" w:hAnsi="Times New Roman" w:cs="Times New Roman"/>
          <w:sz w:val="28"/>
          <w:szCs w:val="28"/>
        </w:rPr>
        <w:t>е системы активностей по гражданской обороне;</w:t>
      </w:r>
    </w:p>
    <w:p w14:paraId="0000000C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обеспечение пожарной безопасности детской организации.</w:t>
      </w:r>
    </w:p>
    <w:p w14:paraId="0000000D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Основной объем ответственности за разработку плана мер по охране труда в ДОУ и управление системой ОТ возлагается на заведующего муниципальным или иным дет</w:t>
      </w:r>
      <w:r w:rsidRPr="008D65FD">
        <w:rPr>
          <w:rFonts w:ascii="Times New Roman" w:hAnsi="Times New Roman" w:cs="Times New Roman"/>
          <w:sz w:val="28"/>
          <w:szCs w:val="28"/>
        </w:rPr>
        <w:t>ским предприятием. Его должностные обязанности по охране труда работников ДОУ включают организацию действий по обеспечению необходимого уровня безопасности труда персонала. Он утверждает положение о службе охраны труда в ДОУ, учитывающее особенности охраны</w:t>
      </w:r>
      <w:r w:rsidRPr="008D65FD">
        <w:rPr>
          <w:rFonts w:ascii="Times New Roman" w:hAnsi="Times New Roman" w:cs="Times New Roman"/>
          <w:sz w:val="28"/>
          <w:szCs w:val="28"/>
        </w:rPr>
        <w:t xml:space="preserve"> труда женщин в детском саду, которое регулирует всю активность работодателя в этой области. </w:t>
      </w:r>
      <w:r w:rsidRPr="008D65FD">
        <w:rPr>
          <w:rFonts w:ascii="Times New Roman" w:hAnsi="Times New Roman" w:cs="Times New Roman"/>
          <w:color w:val="FF0000"/>
          <w:sz w:val="28"/>
          <w:szCs w:val="28"/>
        </w:rPr>
        <w:t>При этом если в организации работает более 50 человек, в ней обязательно вводится должность специалиста по охране труда в ДОУ. Если число сотрудников организации м</w:t>
      </w:r>
      <w:r w:rsidRPr="008D65FD">
        <w:rPr>
          <w:rFonts w:ascii="Times New Roman" w:hAnsi="Times New Roman" w:cs="Times New Roman"/>
          <w:color w:val="FF0000"/>
          <w:sz w:val="28"/>
          <w:szCs w:val="28"/>
        </w:rPr>
        <w:t>еньше, решение о введении позиции специалиста по охране труда в детском саду остается на усмотрение руководства</w:t>
      </w:r>
      <w:r w:rsidRPr="008D65FD">
        <w:rPr>
          <w:rFonts w:ascii="Times New Roman" w:hAnsi="Times New Roman" w:cs="Times New Roman"/>
          <w:sz w:val="28"/>
          <w:szCs w:val="28"/>
        </w:rPr>
        <w:t>.</w:t>
      </w:r>
    </w:p>
    <w:p w14:paraId="0000000E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F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Нормативная база ОТ в ДОУ</w:t>
      </w:r>
    </w:p>
    <w:p w14:paraId="00000010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Как и для других областей деятельности, основным нормативным документом, который регулирует требования к организации</w:t>
      </w:r>
      <w:r w:rsidRPr="008D65FD">
        <w:rPr>
          <w:rFonts w:ascii="Times New Roman" w:hAnsi="Times New Roman" w:cs="Times New Roman"/>
          <w:sz w:val="28"/>
          <w:szCs w:val="28"/>
        </w:rPr>
        <w:t xml:space="preserve"> рабочего процесса в ДОУ, становится Трудовой кодекс. Однако нужно иметь в виду, что наряду с общими </w:t>
      </w:r>
      <w:r w:rsidRPr="008D65FD">
        <w:rPr>
          <w:rFonts w:ascii="Times New Roman" w:hAnsi="Times New Roman" w:cs="Times New Roman"/>
          <w:sz w:val="28"/>
          <w:szCs w:val="28"/>
        </w:rPr>
        <w:lastRenderedPageBreak/>
        <w:t>положениями этого документа детское дошкольное предприятие обязано соблюдать особые нормативы, зафиксированные в главе 52 – она посвящена вопросам организа</w:t>
      </w:r>
      <w:r w:rsidRPr="008D65FD">
        <w:rPr>
          <w:rFonts w:ascii="Times New Roman" w:hAnsi="Times New Roman" w:cs="Times New Roman"/>
          <w:sz w:val="28"/>
          <w:szCs w:val="28"/>
        </w:rPr>
        <w:t>ции труда педагогических работников. Кроме этого, работа в области безопасности их труда должна строиться с учетом положений следующих правовых актов, представляющих собой основные документы по охране труда в ДОУ:</w:t>
      </w:r>
    </w:p>
    <w:p w14:paraId="00000011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2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федеральный закон от 29 декабря 2012 г. №</w:t>
      </w:r>
      <w:r w:rsidRPr="008D65FD">
        <w:rPr>
          <w:rFonts w:ascii="Times New Roman" w:hAnsi="Times New Roman" w:cs="Times New Roman"/>
          <w:sz w:val="28"/>
          <w:szCs w:val="28"/>
        </w:rPr>
        <w:t xml:space="preserve"> 273-ФЗ, регулирующий проблемы образования в РФ;</w:t>
      </w:r>
    </w:p>
    <w:p w14:paraId="00000013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закон от 21 декабря 1994 г. № 69-ФЗ, посвященный вопросам пожарной безопасности;</w:t>
      </w:r>
    </w:p>
    <w:p w14:paraId="00000014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федеральный закон от 30 декабря 2009 г. № 384-ФЗ, устанавливающий требования к безопасности зданий, сооружений и конструкций, </w:t>
      </w:r>
      <w:r w:rsidRPr="008D65FD">
        <w:rPr>
          <w:rFonts w:ascii="Times New Roman" w:hAnsi="Times New Roman" w:cs="Times New Roman"/>
          <w:sz w:val="28"/>
          <w:szCs w:val="28"/>
        </w:rPr>
        <w:t>применяемых в организации учебно-воспитательного процесса в ДОУ;</w:t>
      </w:r>
    </w:p>
    <w:p w14:paraId="00000015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федеральный закон от 28 декабря 2013 г. № 426-ФЗ о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спецоценке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условий труда;</w:t>
      </w:r>
    </w:p>
    <w:p w14:paraId="00000016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международные, межгосударственные и национальные стандарты системы ГОСТ Р;</w:t>
      </w:r>
    </w:p>
    <w:p w14:paraId="00000017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санитарные правила и нормы, регулирующи</w:t>
      </w:r>
      <w:r w:rsidRPr="008D65FD">
        <w:rPr>
          <w:rFonts w:ascii="Times New Roman" w:hAnsi="Times New Roman" w:cs="Times New Roman"/>
          <w:sz w:val="28"/>
          <w:szCs w:val="28"/>
        </w:rPr>
        <w:t>е работу детских образовательных организаций;</w:t>
      </w:r>
    </w:p>
    <w:p w14:paraId="00000018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другие нормативные документы.</w:t>
      </w:r>
    </w:p>
    <w:p w14:paraId="00000019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План работы по охране труда в ДОУ</w:t>
      </w:r>
    </w:p>
    <w:p w14:paraId="0000001A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Правила по охране труда в ДОУ требуют проведения следующих мероприятий, предусмотренных действующим законодательством:</w:t>
      </w:r>
    </w:p>
    <w:p w14:paraId="0000001B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C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усло</w:t>
      </w:r>
      <w:r w:rsidRPr="008D65FD">
        <w:rPr>
          <w:rFonts w:ascii="Times New Roman" w:hAnsi="Times New Roman" w:cs="Times New Roman"/>
          <w:sz w:val="28"/>
          <w:szCs w:val="28"/>
        </w:rPr>
        <w:t>вий труда для идентификации присутствия вредоносных факторов на рабочих местах сотрудников организации. На основании результатов этой процедуры выстраивается система мер по снижению интенсивности влияния таких факторов и создается комплекс льгот и компенса</w:t>
      </w:r>
      <w:r w:rsidRPr="008D65FD">
        <w:rPr>
          <w:rFonts w:ascii="Times New Roman" w:hAnsi="Times New Roman" w:cs="Times New Roman"/>
          <w:sz w:val="28"/>
          <w:szCs w:val="28"/>
        </w:rPr>
        <w:t>ций для сотрудников, подвергающихся их воздействию;</w:t>
      </w:r>
    </w:p>
    <w:p w14:paraId="0000001D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организация своевременного осуществления медицинских осмотров для работников согласно нормативам, содержащимся в Трудовом кодексе;</w:t>
      </w:r>
    </w:p>
    <w:p w14:paraId="0000001E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расчет нормативов предоставления и выдача специальных защитных средств сотрудникам предприятия в соответствии со спецификой их работы;</w:t>
      </w:r>
    </w:p>
    <w:p w14:paraId="0000001F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организация специальной подготовки в области охраны труда для персонала детского учреждения.</w:t>
      </w:r>
    </w:p>
    <w:p w14:paraId="00000020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2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Перечисленные мероприятия </w:t>
      </w:r>
      <w:r w:rsidRPr="008D65FD">
        <w:rPr>
          <w:rFonts w:ascii="Times New Roman" w:hAnsi="Times New Roman" w:cs="Times New Roman"/>
          <w:sz w:val="28"/>
          <w:szCs w:val="28"/>
        </w:rPr>
        <w:t xml:space="preserve">представляют собой практическую реализацию требований статьи 212 ТК РФ о том, что работодатель обязан обеспечить своим сотрудникам безопасные условия труда на их рабочих местах. При этом статья 196 этого нормативного документа указывает, что все эти меры, </w:t>
      </w:r>
      <w:r w:rsidRPr="008D65FD">
        <w:rPr>
          <w:rFonts w:ascii="Times New Roman" w:hAnsi="Times New Roman" w:cs="Times New Roman"/>
          <w:sz w:val="28"/>
          <w:szCs w:val="28"/>
        </w:rPr>
        <w:t>включая закупку требуемых защитных средств, организуются и проводятся за счет организации. Привлечение работников к финансированию таких мер строго запрещено. Организацией таких мер обычно занимается инженер по охране труда в детском саду, ответственный за</w:t>
      </w:r>
      <w:r w:rsidRPr="008D65FD">
        <w:rPr>
          <w:rFonts w:ascii="Times New Roman" w:hAnsi="Times New Roman" w:cs="Times New Roman"/>
          <w:sz w:val="28"/>
          <w:szCs w:val="28"/>
        </w:rPr>
        <w:t xml:space="preserve"> обеспечение безопасного характера работ.</w:t>
      </w:r>
    </w:p>
    <w:p w14:paraId="00000023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4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условий труда</w:t>
      </w:r>
    </w:p>
    <w:p w14:paraId="00000025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Оценка условий труда на местах сотрудников ДОУ выполняется в соответствии с правилами, зафиксированными в законе № 426-ФЗ. В рамках этой процедуры осуществляется идентификация </w:t>
      </w:r>
      <w:r w:rsidRPr="008D65FD">
        <w:rPr>
          <w:rFonts w:ascii="Times New Roman" w:hAnsi="Times New Roman" w:cs="Times New Roman"/>
          <w:sz w:val="28"/>
          <w:szCs w:val="28"/>
        </w:rPr>
        <w:t>наличия вредоносных факторов в ходе работы персонала. Профессиональные риски в охране труда в ДОУ обычно зависят от особенностей труда конкретных сотрудников. Их список может включать:</w:t>
      </w:r>
    </w:p>
    <w:p w14:paraId="00000026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7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повышенный уровень шума в рабочем помещении;</w:t>
      </w:r>
    </w:p>
    <w:p w14:paraId="00000028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избыточную влажность и по</w:t>
      </w:r>
      <w:r w:rsidRPr="008D65FD">
        <w:rPr>
          <w:rFonts w:ascii="Times New Roman" w:hAnsi="Times New Roman" w:cs="Times New Roman"/>
          <w:sz w:val="28"/>
          <w:szCs w:val="28"/>
        </w:rPr>
        <w:t>вышенный уровень температуры;</w:t>
      </w:r>
    </w:p>
    <w:p w14:paraId="00000029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недостаточный уровень освещенности поверхностей, используемых для работы;</w:t>
      </w:r>
    </w:p>
    <w:p w14:paraId="0000002A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высокий уровень эмоциональных и психических нагрузок в рамках рабочего процесса;</w:t>
      </w:r>
    </w:p>
    <w:p w14:paraId="0000002B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превышение нормального уровня напряженности в ходе труда;</w:t>
      </w:r>
    </w:p>
    <w:p w14:paraId="0000002C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другие фактор</w:t>
      </w:r>
      <w:r w:rsidRPr="008D65FD">
        <w:rPr>
          <w:rFonts w:ascii="Times New Roman" w:hAnsi="Times New Roman" w:cs="Times New Roman"/>
          <w:sz w:val="28"/>
          <w:szCs w:val="28"/>
        </w:rPr>
        <w:t>ы.</w:t>
      </w:r>
    </w:p>
    <w:p w14:paraId="0000002D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Оценка выполняется сотрудниками уполномоченной организации, которые привлекаются к выполнению этой деятельности на основании договора с детским учреждением. Такая организация должна входить в реестр Минтруда, который опубликован на сайте ведомства: это </w:t>
      </w:r>
      <w:r w:rsidRPr="008D65FD">
        <w:rPr>
          <w:rFonts w:ascii="Times New Roman" w:hAnsi="Times New Roman" w:cs="Times New Roman"/>
          <w:sz w:val="28"/>
          <w:szCs w:val="28"/>
        </w:rPr>
        <w:t xml:space="preserve">подтверждает, что она отвечает требованиям к компаниям, наделенным правом выполнять СОУТ. Самостоятельное выполнение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работодателем не разрешается.</w:t>
      </w:r>
    </w:p>
    <w:p w14:paraId="0000002E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F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Если на рабочем месте специалиста обнаружены вредоносные факторы, сотрудники уполномоченной орган</w:t>
      </w:r>
      <w:r w:rsidRPr="008D65FD">
        <w:rPr>
          <w:rFonts w:ascii="Times New Roman" w:hAnsi="Times New Roman" w:cs="Times New Roman"/>
          <w:sz w:val="28"/>
          <w:szCs w:val="28"/>
        </w:rPr>
        <w:t>изации проводят замеры интенсивности их влияния на работников с применением профессионального оборудования. На основании результатов выполненных замеров каждому рабочему месту присваивается конкретный класс условий труда:</w:t>
      </w:r>
    </w:p>
    <w:p w14:paraId="00000030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31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lastRenderedPageBreak/>
        <w:t>оптимальный (класс 1) – влияние в</w:t>
      </w:r>
      <w:r w:rsidRPr="008D65FD">
        <w:rPr>
          <w:rFonts w:ascii="Times New Roman" w:hAnsi="Times New Roman" w:cs="Times New Roman"/>
          <w:sz w:val="28"/>
          <w:szCs w:val="28"/>
        </w:rPr>
        <w:t>редных факторов не обнаружено или укладывается в гигиенические нормативы, разрешенные законодательством;</w:t>
      </w:r>
    </w:p>
    <w:p w14:paraId="00000032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допустимый (класс 2) – влияние вредоносных факторов </w:t>
      </w:r>
      <w:proofErr w:type="gramStart"/>
      <w:r w:rsidRPr="008D65FD">
        <w:rPr>
          <w:rFonts w:ascii="Times New Roman" w:hAnsi="Times New Roman" w:cs="Times New Roman"/>
          <w:sz w:val="28"/>
          <w:szCs w:val="28"/>
        </w:rPr>
        <w:t>выявлено</w:t>
      </w:r>
      <w:proofErr w:type="gramEnd"/>
      <w:r w:rsidRPr="008D65FD">
        <w:rPr>
          <w:rFonts w:ascii="Times New Roman" w:hAnsi="Times New Roman" w:cs="Times New Roman"/>
          <w:sz w:val="28"/>
          <w:szCs w:val="28"/>
        </w:rPr>
        <w:t xml:space="preserve"> однако его уровень таков, что работник может полностью восстановить трудоспособность и нор</w:t>
      </w:r>
      <w:r w:rsidRPr="008D65FD">
        <w:rPr>
          <w:rFonts w:ascii="Times New Roman" w:hAnsi="Times New Roman" w:cs="Times New Roman"/>
          <w:sz w:val="28"/>
          <w:szCs w:val="28"/>
        </w:rPr>
        <w:t>мальное состояние здоровья к началу следующей рабочей смены без дополнительных усилий;</w:t>
      </w:r>
    </w:p>
    <w:p w14:paraId="00000033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вредный (класс 3, включая 4 подкласса) – влияние вредоносных факторов может обеспечить стойкое ухудшение состояния здоровья работника и его трудоспособности;</w:t>
      </w:r>
    </w:p>
    <w:p w14:paraId="00000034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опасный (кл</w:t>
      </w:r>
      <w:r w:rsidRPr="008D65FD">
        <w:rPr>
          <w:rFonts w:ascii="Times New Roman" w:hAnsi="Times New Roman" w:cs="Times New Roman"/>
          <w:sz w:val="28"/>
          <w:szCs w:val="28"/>
        </w:rPr>
        <w:t>асс 4) – влияние вредоносных факторов, обусловленных текущим рабочим процессом, представляет опасность для жизни сотрудника.</w:t>
      </w:r>
    </w:p>
    <w:p w14:paraId="00000035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Для работников ДОУ обычно характерно выявление оптимальных или допустимых условий труда на рабочих местах. Однако для отдельных про</w:t>
      </w:r>
      <w:r w:rsidRPr="008D65FD">
        <w:rPr>
          <w:rFonts w:ascii="Times New Roman" w:hAnsi="Times New Roman" w:cs="Times New Roman"/>
          <w:sz w:val="28"/>
          <w:szCs w:val="28"/>
        </w:rPr>
        <w:t>фессий и специальностей, например, поваров, условия труда могут относиться к классу вредных. На основании присвоенного класса устанавливается перечень мероприятий по ОТ для конкретной категории персонала и составляется отчет по охране труда в ДОУ.</w:t>
      </w:r>
    </w:p>
    <w:p w14:paraId="00000036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37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38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39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Орган</w:t>
      </w:r>
      <w:r w:rsidRPr="008D65FD">
        <w:rPr>
          <w:rFonts w:ascii="Times New Roman" w:hAnsi="Times New Roman" w:cs="Times New Roman"/>
          <w:sz w:val="28"/>
          <w:szCs w:val="28"/>
        </w:rPr>
        <w:t>изация медицинских осмотров</w:t>
      </w:r>
    </w:p>
    <w:p w14:paraId="0000003A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Согласно нормативам Трудового кодекса в случаях, установленных законодательством, работники предприятий обязаны проходить медицинские осмотры, чтобы быть допущенными к труду. В отношении работников детских дошкольных предприятий</w:t>
      </w:r>
      <w:r w:rsidRPr="008D65FD">
        <w:rPr>
          <w:rFonts w:ascii="Times New Roman" w:hAnsi="Times New Roman" w:cs="Times New Roman"/>
          <w:sz w:val="28"/>
          <w:szCs w:val="28"/>
        </w:rPr>
        <w:t xml:space="preserve"> эти требованиям конкретизируются содержанием приказа Минздрава от 12.04.2011 N 302н. Этот нормативный документ предполагает, что такие специалисты проходят медосмотры в следующем порядке:</w:t>
      </w:r>
    </w:p>
    <w:p w14:paraId="0000003B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3C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при поступлении на работу;</w:t>
      </w:r>
    </w:p>
    <w:p w14:paraId="0000003D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 ходе дальнейшей работы - с периодичностью, составляющей один раз в год;</w:t>
      </w:r>
    </w:p>
    <w:p w14:paraId="0000003E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по эпидемиологическим показаниям, то есть при выявлении в регионе действия организации или в самом ДОУ опасных инфекционных или других заболеваний.</w:t>
      </w:r>
    </w:p>
    <w:p w14:paraId="0000003F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В приказе № 302н также содержится </w:t>
      </w:r>
      <w:r w:rsidRPr="008D65FD">
        <w:rPr>
          <w:rFonts w:ascii="Times New Roman" w:hAnsi="Times New Roman" w:cs="Times New Roman"/>
          <w:sz w:val="28"/>
          <w:szCs w:val="28"/>
        </w:rPr>
        <w:t xml:space="preserve">конкретный список исследований и других диагностических процедур, которые обязаны проходить сотрудники детского учреждения в рамках каждого из типов медицинских осмотров. Работодатель не </w:t>
      </w:r>
      <w:r w:rsidRPr="008D65FD">
        <w:rPr>
          <w:rFonts w:ascii="Times New Roman" w:hAnsi="Times New Roman" w:cs="Times New Roman"/>
          <w:sz w:val="28"/>
          <w:szCs w:val="28"/>
        </w:rPr>
        <w:lastRenderedPageBreak/>
        <w:t>имеет права допускать к труду работника, который не прошел обследован</w:t>
      </w:r>
      <w:r w:rsidRPr="008D65FD">
        <w:rPr>
          <w:rFonts w:ascii="Times New Roman" w:hAnsi="Times New Roman" w:cs="Times New Roman"/>
          <w:sz w:val="28"/>
          <w:szCs w:val="28"/>
        </w:rPr>
        <w:t>ие в установленные сроки.</w:t>
      </w:r>
    </w:p>
    <w:p w14:paraId="00000040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41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Выдача защитных средств</w:t>
      </w:r>
    </w:p>
    <w:p w14:paraId="00000042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проведенной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на позициях работников были обнаружены вредоносные факторы, воздействие которых может быть снижено путем применения специализированных защитных средств, работодателю вменяется в обязанность предоставлени</w:t>
      </w:r>
      <w:r w:rsidRPr="008D65FD">
        <w:rPr>
          <w:rFonts w:ascii="Times New Roman" w:hAnsi="Times New Roman" w:cs="Times New Roman"/>
          <w:sz w:val="28"/>
          <w:szCs w:val="28"/>
        </w:rPr>
        <w:t>е сотрудникам таких средств. Это прямо вытекает из положений статьи 221 ТК РФ. Порядок обеспечения средствами защиты работников детских дошкольных предприятий определено требованиями СанПиН 2.4.1.3049-13.</w:t>
      </w:r>
    </w:p>
    <w:p w14:paraId="00000043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44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Рассматриваемый руководящий документ определяет но</w:t>
      </w:r>
      <w:r w:rsidRPr="008D65FD">
        <w:rPr>
          <w:rFonts w:ascii="Times New Roman" w:hAnsi="Times New Roman" w:cs="Times New Roman"/>
          <w:sz w:val="28"/>
          <w:szCs w:val="28"/>
        </w:rPr>
        <w:t>рмативы и правила предоставления средств защиты различным категориям работников ДОУ. При этом конкретный порядок их выдачи, нормативы замены и другие условия, а также список сотрудников, которым должны быть выданы СИЗ, должны быть определены локальным норм</w:t>
      </w:r>
      <w:r w:rsidRPr="008D65FD">
        <w:rPr>
          <w:rFonts w:ascii="Times New Roman" w:hAnsi="Times New Roman" w:cs="Times New Roman"/>
          <w:sz w:val="28"/>
          <w:szCs w:val="28"/>
        </w:rPr>
        <w:t>ативным документом организации – например, положении о выдаче СИЗ или соглашении по охране труда в ДОУ. Предоставление этих приспособлений во всех ситуациях производится за счет работодателя. Алгоритм пользования ими должен быть отражен в уголке охраны тру</w:t>
      </w:r>
      <w:r w:rsidRPr="008D65FD">
        <w:rPr>
          <w:rFonts w:ascii="Times New Roman" w:hAnsi="Times New Roman" w:cs="Times New Roman"/>
          <w:sz w:val="28"/>
          <w:szCs w:val="28"/>
        </w:rPr>
        <w:t>да в ДОУ.</w:t>
      </w:r>
    </w:p>
    <w:p w14:paraId="00000045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46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Обучение по охране труда в ДОУ</w:t>
      </w:r>
    </w:p>
    <w:p w14:paraId="00000047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Подготовка сотрудников детского дошкольного предприятия в области охраны труда выполняется с применением требований, зафиксированных в совместном постановлении </w:t>
      </w:r>
      <w:proofErr w:type="spellStart"/>
      <w:r w:rsidRPr="008D65FD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Pr="008D65FD">
        <w:rPr>
          <w:rFonts w:ascii="Times New Roman" w:hAnsi="Times New Roman" w:cs="Times New Roman"/>
          <w:sz w:val="28"/>
          <w:szCs w:val="28"/>
        </w:rPr>
        <w:t xml:space="preserve"> и Минтруда от 13 января 2003 года N 1/29. Расс</w:t>
      </w:r>
      <w:r w:rsidRPr="008D65FD">
        <w:rPr>
          <w:rFonts w:ascii="Times New Roman" w:hAnsi="Times New Roman" w:cs="Times New Roman"/>
          <w:sz w:val="28"/>
          <w:szCs w:val="28"/>
        </w:rPr>
        <w:t>матриваемый нормативный документ устанавливает, что все работники обязаны проходить подготовку по особой программе обучения по охране труда в ДОУ. Оно выполняется в форме инструктажа. В зависимости от срока работы в организации и конкретных обстоятельств р</w:t>
      </w:r>
      <w:r w:rsidRPr="008D65FD">
        <w:rPr>
          <w:rFonts w:ascii="Times New Roman" w:hAnsi="Times New Roman" w:cs="Times New Roman"/>
          <w:sz w:val="28"/>
          <w:szCs w:val="28"/>
        </w:rPr>
        <w:t>абочей деятельности учреждение организует следующие типы занятий:</w:t>
      </w:r>
    </w:p>
    <w:p w14:paraId="00000048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49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вводный инструктаж по охране труда в ДОУ – при поступлении на работу в организацию. В ходе него сотрудник знакомится с общими требованиями в области безопасности, которые используются в орг</w:t>
      </w:r>
      <w:r w:rsidRPr="008D65FD">
        <w:rPr>
          <w:rFonts w:ascii="Times New Roman" w:hAnsi="Times New Roman" w:cs="Times New Roman"/>
          <w:sz w:val="28"/>
          <w:szCs w:val="28"/>
        </w:rPr>
        <w:t>анизации;</w:t>
      </w:r>
    </w:p>
    <w:p w14:paraId="0000004A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 xml:space="preserve">первичный – перед допуском к самостоятельной работе. Этот вид подготовки проводится на конкретном рабочем месте, чтобы сотрудник мог понять его </w:t>
      </w:r>
      <w:r w:rsidRPr="008D65FD">
        <w:rPr>
          <w:rFonts w:ascii="Times New Roman" w:hAnsi="Times New Roman" w:cs="Times New Roman"/>
          <w:sz w:val="28"/>
          <w:szCs w:val="28"/>
        </w:rPr>
        <w:lastRenderedPageBreak/>
        <w:t>особенности и получить сведения о безопасных способах и методах осуществления работ;</w:t>
      </w:r>
    </w:p>
    <w:p w14:paraId="0000004B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повторный – по ис</w:t>
      </w:r>
      <w:r w:rsidRPr="008D65FD">
        <w:rPr>
          <w:rFonts w:ascii="Times New Roman" w:hAnsi="Times New Roman" w:cs="Times New Roman"/>
          <w:sz w:val="28"/>
          <w:szCs w:val="28"/>
        </w:rPr>
        <w:t>течении шести месяцев с момента устройства в компанию. Основная задача этого вида инструктажа – актуализация знаний сотрудника в области безопасности работы;</w:t>
      </w:r>
    </w:p>
    <w:p w14:paraId="0000004C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целевой – в случае необходимости вовлечения сотрудников в выполнение особых типов работ, которые т</w:t>
      </w:r>
      <w:r w:rsidRPr="008D65FD">
        <w:rPr>
          <w:rFonts w:ascii="Times New Roman" w:hAnsi="Times New Roman" w:cs="Times New Roman"/>
          <w:sz w:val="28"/>
          <w:szCs w:val="28"/>
        </w:rPr>
        <w:t>ребуют специальных знаний по технике безопасности. Он может проводиться в виде лекций по охране труда для педагогов ДОУ или практических занятий;</w:t>
      </w:r>
    </w:p>
    <w:p w14:paraId="0000004D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color w:val="FF0000"/>
          <w:sz w:val="28"/>
          <w:szCs w:val="28"/>
        </w:rPr>
        <w:t>внеочередной – в случае наступления особых обстоятельств, например, если вступили в силу новые требования зако</w:t>
      </w:r>
      <w:r w:rsidRPr="008D65FD">
        <w:rPr>
          <w:rFonts w:ascii="Times New Roman" w:hAnsi="Times New Roman" w:cs="Times New Roman"/>
          <w:color w:val="FF0000"/>
          <w:sz w:val="28"/>
          <w:szCs w:val="28"/>
        </w:rPr>
        <w:t xml:space="preserve">нодательства по ОТ </w:t>
      </w:r>
      <w:r w:rsidRPr="008D65FD">
        <w:rPr>
          <w:rFonts w:ascii="Times New Roman" w:hAnsi="Times New Roman" w:cs="Times New Roman"/>
          <w:sz w:val="28"/>
          <w:szCs w:val="28"/>
        </w:rPr>
        <w:t>или в ДОУ произошел несчастный случай.</w:t>
      </w:r>
    </w:p>
    <w:p w14:paraId="0000004E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Заказать расчет стоимости</w:t>
      </w:r>
    </w:p>
    <w:p w14:paraId="0000004F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Каждый тип обучения проводится по отдельной инструкции. Кроме этого, нужно принимать во внимание, что такие инструкции составляются для каждой категории работников: это мож</w:t>
      </w:r>
      <w:r w:rsidRPr="008D65FD">
        <w:rPr>
          <w:rFonts w:ascii="Times New Roman" w:hAnsi="Times New Roman" w:cs="Times New Roman"/>
          <w:sz w:val="28"/>
          <w:szCs w:val="28"/>
        </w:rPr>
        <w:t>ет быть инструкция по охране труда для заведующего ДОУ, инструкция по охране труда для воспитателя ДОУ и т.д. Поэтому в ходе подготовки к таким мероприятиям образуется большой объем документации. Ей необходимо обеспечить систематизированное хранение, котор</w:t>
      </w:r>
      <w:r w:rsidRPr="008D65FD">
        <w:rPr>
          <w:rFonts w:ascii="Times New Roman" w:hAnsi="Times New Roman" w:cs="Times New Roman"/>
          <w:sz w:val="28"/>
          <w:szCs w:val="28"/>
        </w:rPr>
        <w:t>ое дает возможность легко отыскать любую инструкцию – например, инструкцию по охране труда вахтера ДОУ.</w:t>
      </w:r>
    </w:p>
    <w:p w14:paraId="00000050" w14:textId="77777777" w:rsidR="00441468" w:rsidRPr="008D65FD" w:rsidRDefault="00441468" w:rsidP="008D65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51" w14:textId="77777777" w:rsidR="00441468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</w:rPr>
      </w:pPr>
      <w:r w:rsidRPr="008D65FD">
        <w:rPr>
          <w:rFonts w:ascii="Times New Roman" w:hAnsi="Times New Roman" w:cs="Times New Roman"/>
          <w:sz w:val="28"/>
          <w:szCs w:val="28"/>
        </w:rPr>
        <w:t>Выполнение каждого вида инструктажа должно быть зафиксировано в особом журнале по охране труда в ДОУ. Он выступает в качестве документального подтвержд</w:t>
      </w:r>
      <w:r w:rsidRPr="008D65FD">
        <w:rPr>
          <w:rFonts w:ascii="Times New Roman" w:hAnsi="Times New Roman" w:cs="Times New Roman"/>
          <w:sz w:val="28"/>
          <w:szCs w:val="28"/>
        </w:rPr>
        <w:t>ения своевременной организации подготовки для работников дошкольного учреждения. Эти журналы весьма часто контролирует комиссия по охране труда в ДОУ, создаваемая ГИТ для осуществления плановых и внеплановых проверок.</w:t>
      </w:r>
    </w:p>
    <w:sectPr w:rsidR="00441468" w:rsidRPr="008D65FD" w:rsidSect="008D65FD">
      <w:pgSz w:w="11909" w:h="16834"/>
      <w:pgMar w:top="1440" w:right="71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68"/>
    <w:rsid w:val="00441468"/>
    <w:rsid w:val="008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F8D43-A992-4A06-AC79-C9017A4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2022-03-10T09:09:00Z</dcterms:created>
  <dcterms:modified xsi:type="dcterms:W3CDTF">2022-03-10T09:10:00Z</dcterms:modified>
</cp:coreProperties>
</file>